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5A1338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5A1338">
        <w:rPr>
          <w:rFonts w:ascii="Times New Roman" w:hAnsi="Times New Roman" w:cs="Times New Roman"/>
          <w:b/>
        </w:rPr>
        <w:t>Нижнетуринского городского округа</w:t>
      </w: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5A1338">
        <w:rPr>
          <w:rFonts w:ascii="Times New Roman" w:hAnsi="Times New Roman" w:cs="Times New Roman"/>
          <w:b/>
        </w:rPr>
        <w:t>«Исовская средняя общеобразовательная школа»</w:t>
      </w: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940"/>
      </w:tblGrid>
      <w:tr w:rsidR="001344D9" w:rsidRPr="005A1338" w:rsidTr="001344D9">
        <w:tc>
          <w:tcPr>
            <w:tcW w:w="4983" w:type="dxa"/>
          </w:tcPr>
          <w:p w:rsidR="001344D9" w:rsidRPr="005A1338" w:rsidRDefault="001344D9" w:rsidP="003976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4" w:type="dxa"/>
          </w:tcPr>
          <w:p w:rsidR="001344D9" w:rsidRPr="005A1338" w:rsidRDefault="001344D9" w:rsidP="001344D9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6"/>
              </w:rPr>
            </w:pPr>
            <w:r w:rsidRPr="005A1338">
              <w:rPr>
                <w:rFonts w:ascii="Times New Roman" w:hAnsi="Times New Roman" w:cs="Times New Roman"/>
                <w:sz w:val="26"/>
              </w:rPr>
              <w:t>УТВЕРЖДЕНО</w:t>
            </w:r>
          </w:p>
          <w:p w:rsidR="001344D9" w:rsidRPr="005A1338" w:rsidRDefault="001344D9" w:rsidP="001344D9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6"/>
              </w:rPr>
            </w:pPr>
            <w:r w:rsidRPr="005A1338">
              <w:rPr>
                <w:rFonts w:ascii="Times New Roman" w:hAnsi="Times New Roman" w:cs="Times New Roman"/>
                <w:sz w:val="26"/>
              </w:rPr>
              <w:t xml:space="preserve">Директор </w:t>
            </w:r>
            <w:bookmarkStart w:id="0" w:name="_GoBack"/>
            <w:bookmarkEnd w:id="0"/>
            <w:r w:rsidRPr="005A1338">
              <w:rPr>
                <w:rFonts w:ascii="Times New Roman" w:hAnsi="Times New Roman" w:cs="Times New Roman"/>
                <w:sz w:val="26"/>
              </w:rPr>
              <w:t>Л.Б. Бехтерева</w:t>
            </w:r>
          </w:p>
          <w:p w:rsidR="001344D9" w:rsidRPr="005A1338" w:rsidRDefault="001344D9" w:rsidP="001344D9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6"/>
              </w:rPr>
            </w:pPr>
            <w:r w:rsidRPr="005A1338">
              <w:rPr>
                <w:rFonts w:ascii="Times New Roman" w:hAnsi="Times New Roman" w:cs="Times New Roman"/>
                <w:sz w:val="26"/>
              </w:rPr>
              <w:t xml:space="preserve">Приказ № 41о/д  от 25.02.2020 г. </w:t>
            </w:r>
          </w:p>
          <w:p w:rsidR="001344D9" w:rsidRPr="005A1338" w:rsidRDefault="001344D9" w:rsidP="001344D9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D4215C" w:rsidP="0039766E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5A1338">
        <w:rPr>
          <w:rFonts w:ascii="Times New Roman" w:hAnsi="Times New Roman" w:cs="Times New Roman"/>
          <w:b/>
          <w:sz w:val="32"/>
        </w:rPr>
        <w:t>План мероприятий («дорожн</w:t>
      </w:r>
      <w:r w:rsidR="004A38E9" w:rsidRPr="005A1338">
        <w:rPr>
          <w:rFonts w:ascii="Times New Roman" w:hAnsi="Times New Roman" w:cs="Times New Roman"/>
          <w:b/>
          <w:sz w:val="32"/>
        </w:rPr>
        <w:t>ая</w:t>
      </w:r>
      <w:r w:rsidRPr="005A1338">
        <w:rPr>
          <w:rFonts w:ascii="Times New Roman" w:hAnsi="Times New Roman" w:cs="Times New Roman"/>
          <w:b/>
          <w:sz w:val="32"/>
        </w:rPr>
        <w:t xml:space="preserve"> карт</w:t>
      </w:r>
      <w:r w:rsidR="004A38E9" w:rsidRPr="005A1338">
        <w:rPr>
          <w:rFonts w:ascii="Times New Roman" w:hAnsi="Times New Roman" w:cs="Times New Roman"/>
          <w:b/>
          <w:sz w:val="32"/>
        </w:rPr>
        <w:t>а</w:t>
      </w:r>
      <w:r w:rsidRPr="005A1338">
        <w:rPr>
          <w:rFonts w:ascii="Times New Roman" w:hAnsi="Times New Roman" w:cs="Times New Roman"/>
          <w:b/>
          <w:sz w:val="32"/>
        </w:rPr>
        <w:t xml:space="preserve">») </w:t>
      </w:r>
    </w:p>
    <w:p w:rsidR="001344D9" w:rsidRPr="005A1338" w:rsidRDefault="00D4215C" w:rsidP="0039766E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5A1338">
        <w:rPr>
          <w:rFonts w:ascii="Times New Roman" w:hAnsi="Times New Roman" w:cs="Times New Roman"/>
          <w:b/>
          <w:sz w:val="32"/>
        </w:rPr>
        <w:t xml:space="preserve">по </w:t>
      </w:r>
      <w:r w:rsidR="0039766E" w:rsidRPr="005A1338">
        <w:rPr>
          <w:rFonts w:ascii="Times New Roman" w:hAnsi="Times New Roman" w:cs="Times New Roman"/>
          <w:b/>
          <w:sz w:val="32"/>
        </w:rPr>
        <w:t>внедрени</w:t>
      </w:r>
      <w:r w:rsidR="00154C99" w:rsidRPr="005A1338">
        <w:rPr>
          <w:rFonts w:ascii="Times New Roman" w:hAnsi="Times New Roman" w:cs="Times New Roman"/>
          <w:b/>
          <w:sz w:val="32"/>
        </w:rPr>
        <w:t>ю</w:t>
      </w:r>
      <w:r w:rsidR="0039766E" w:rsidRPr="005A1338">
        <w:rPr>
          <w:rFonts w:ascii="Times New Roman" w:hAnsi="Times New Roman" w:cs="Times New Roman"/>
          <w:b/>
          <w:sz w:val="32"/>
        </w:rPr>
        <w:t xml:space="preserve"> целевой модели наставничества </w:t>
      </w:r>
    </w:p>
    <w:p w:rsidR="00D4215C" w:rsidRPr="005A1338" w:rsidRDefault="0039766E" w:rsidP="0039766E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5A1338">
        <w:rPr>
          <w:rFonts w:ascii="Times New Roman" w:hAnsi="Times New Roman" w:cs="Times New Roman"/>
          <w:b/>
          <w:sz w:val="32"/>
        </w:rPr>
        <w:t xml:space="preserve">обучающихся </w:t>
      </w:r>
      <w:r w:rsidR="006D5C84" w:rsidRPr="005A1338">
        <w:rPr>
          <w:rFonts w:ascii="Times New Roman" w:hAnsi="Times New Roman" w:cs="Times New Roman"/>
          <w:b/>
          <w:sz w:val="32"/>
        </w:rPr>
        <w:t>в МАОУ НТГО «ИСОШ»</w:t>
      </w: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400711" w:rsidRPr="005A1338" w:rsidRDefault="00400711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400711" w:rsidRPr="005A1338" w:rsidRDefault="00400711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p w:rsidR="001344D9" w:rsidRPr="005A1338" w:rsidRDefault="001344D9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5A1338">
        <w:rPr>
          <w:rFonts w:ascii="Times New Roman" w:hAnsi="Times New Roman" w:cs="Times New Roman"/>
          <w:b/>
        </w:rPr>
        <w:t>2020 г.</w:t>
      </w:r>
    </w:p>
    <w:p w:rsidR="001344D9" w:rsidRPr="005A1338" w:rsidRDefault="001344D9">
      <w:pPr>
        <w:rPr>
          <w:rFonts w:ascii="Times New Roman" w:hAnsi="Times New Roman" w:cs="Times New Roman"/>
          <w:b/>
        </w:rPr>
      </w:pPr>
      <w:r w:rsidRPr="005A1338">
        <w:rPr>
          <w:rFonts w:ascii="Times New Roman" w:hAnsi="Times New Roman" w:cs="Times New Roman"/>
          <w:b/>
        </w:rPr>
        <w:br w:type="page"/>
      </w:r>
    </w:p>
    <w:p w:rsidR="00D4215C" w:rsidRPr="005A1338" w:rsidRDefault="00D4215C" w:rsidP="003976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5A1338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39766E" w:rsidRPr="005A1338" w:rsidRDefault="0039766E" w:rsidP="0039766E">
      <w:pPr>
        <w:pStyle w:val="a3"/>
        <w:ind w:firstLine="709"/>
        <w:jc w:val="both"/>
        <w:rPr>
          <w:rFonts w:ascii="Times New Roman" w:hAnsi="Times New Roman" w:cs="Times New Roman"/>
          <w:b/>
        </w:rPr>
      </w:pPr>
    </w:p>
    <w:p w:rsidR="00D4215C" w:rsidRPr="005A1338" w:rsidRDefault="00D4215C" w:rsidP="0039766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 xml:space="preserve">План мероприятий («дорожная карта») по </w:t>
      </w:r>
      <w:r w:rsidR="0039766E" w:rsidRPr="005A1338">
        <w:rPr>
          <w:rFonts w:ascii="Times New Roman" w:hAnsi="Times New Roman" w:cs="Times New Roman"/>
        </w:rPr>
        <w:t xml:space="preserve">внедрении целевой модели наставничества </w:t>
      </w:r>
      <w:r w:rsidR="006D5C84" w:rsidRPr="005A1338">
        <w:rPr>
          <w:rFonts w:ascii="Times New Roman" w:hAnsi="Times New Roman" w:cs="Times New Roman"/>
        </w:rPr>
        <w:t>обучающихся в МАОУ НТГО «ИСОШ»</w:t>
      </w:r>
      <w:r w:rsidR="0039766E" w:rsidRPr="005A1338">
        <w:rPr>
          <w:rFonts w:ascii="Times New Roman" w:hAnsi="Times New Roman" w:cs="Times New Roman"/>
        </w:rPr>
        <w:t xml:space="preserve"> </w:t>
      </w:r>
      <w:r w:rsidRPr="005A1338">
        <w:rPr>
          <w:rFonts w:ascii="Times New Roman" w:hAnsi="Times New Roman" w:cs="Times New Roman"/>
        </w:rPr>
        <w:t>(далее</w:t>
      </w:r>
      <w:r w:rsidR="00212792" w:rsidRPr="005A1338">
        <w:rPr>
          <w:rFonts w:ascii="Times New Roman" w:hAnsi="Times New Roman" w:cs="Times New Roman"/>
        </w:rPr>
        <w:t xml:space="preserve"> </w:t>
      </w:r>
      <w:r w:rsidRPr="005A1338">
        <w:rPr>
          <w:rFonts w:ascii="Times New Roman" w:hAnsi="Times New Roman" w:cs="Times New Roman"/>
        </w:rPr>
        <w:t xml:space="preserve"> - Дорожная карта) разработан на основании нормативных и программных документов по развитию системы образования Российской Федерации для достижения </w:t>
      </w:r>
      <w:r w:rsidR="0039766E" w:rsidRPr="005A1338">
        <w:rPr>
          <w:rFonts w:ascii="Times New Roman" w:hAnsi="Times New Roman" w:cs="Times New Roman"/>
        </w:rPr>
        <w:t>результатов федеральных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 и регулирования отношений, связанных с функционированием и развитием программ наставничества в общеобразовательных организациях, осуществляющих образовательную деятельность по общеобразовательным, дополнительным общеобразовательным программам, в том числе с применением лучших практик обмена опытом между обучающимися</w:t>
      </w:r>
      <w:r w:rsidR="007F2919" w:rsidRPr="005A1338">
        <w:rPr>
          <w:rFonts w:ascii="Times New Roman" w:hAnsi="Times New Roman" w:cs="Times New Roman"/>
        </w:rPr>
        <w:t>.</w:t>
      </w:r>
    </w:p>
    <w:p w:rsidR="00212792" w:rsidRPr="005A1338" w:rsidRDefault="00D4215C" w:rsidP="0039766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  <w:b/>
        </w:rPr>
        <w:t>Целью</w:t>
      </w:r>
      <w:r w:rsidRPr="005A1338">
        <w:rPr>
          <w:rFonts w:ascii="Times New Roman" w:hAnsi="Times New Roman" w:cs="Times New Roman"/>
        </w:rPr>
        <w:t xml:space="preserve">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специалистов, проживающих на территории Российской Федерации.</w:t>
      </w:r>
    </w:p>
    <w:p w:rsidR="00D4215C" w:rsidRPr="005A1338" w:rsidRDefault="00D4215C" w:rsidP="0039766E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5A1338">
        <w:rPr>
          <w:rFonts w:ascii="Times New Roman" w:hAnsi="Times New Roman" w:cs="Times New Roman"/>
          <w:b/>
        </w:rPr>
        <w:t>Задачи внедрения целевой модели наставничества:</w:t>
      </w:r>
    </w:p>
    <w:p w:rsidR="00D4215C" w:rsidRPr="005A1338" w:rsidRDefault="00D4215C" w:rsidP="007773E9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улучшение показателей образовательн</w:t>
      </w:r>
      <w:r w:rsidR="006D5C84" w:rsidRPr="005A1338">
        <w:rPr>
          <w:rFonts w:ascii="Times New Roman" w:hAnsi="Times New Roman" w:cs="Times New Roman"/>
        </w:rPr>
        <w:t>ой</w:t>
      </w:r>
      <w:r w:rsidRPr="005A1338">
        <w:rPr>
          <w:rFonts w:ascii="Times New Roman" w:hAnsi="Times New Roman" w:cs="Times New Roman"/>
        </w:rPr>
        <w:t xml:space="preserve"> организации в образовательной, социокультурной, спортивной и других сферах;</w:t>
      </w:r>
    </w:p>
    <w:p w:rsidR="00D4215C" w:rsidRPr="005A1338" w:rsidRDefault="00D4215C" w:rsidP="007773E9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D4215C" w:rsidRPr="005A1338" w:rsidRDefault="00D4215C" w:rsidP="007773E9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D4215C" w:rsidRPr="005A1338" w:rsidRDefault="00D4215C" w:rsidP="007773E9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D4215C" w:rsidRPr="005A1338" w:rsidRDefault="00D4215C" w:rsidP="007773E9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827998" w:rsidRPr="005A1338" w:rsidRDefault="00D4215C" w:rsidP="007773E9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 w:rsidR="00D4215C" w:rsidRPr="005A1338" w:rsidRDefault="00B736E4" w:rsidP="0039766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 xml:space="preserve">Модель наставничества обучающихся для </w:t>
      </w:r>
      <w:r w:rsidR="006D5C84" w:rsidRPr="005A1338">
        <w:rPr>
          <w:rFonts w:ascii="Times New Roman" w:hAnsi="Times New Roman" w:cs="Times New Roman"/>
        </w:rPr>
        <w:t>МАОУ НТГО «ИСОШ»</w:t>
      </w:r>
      <w:r w:rsidRPr="005A1338">
        <w:rPr>
          <w:rFonts w:ascii="Times New Roman" w:hAnsi="Times New Roman" w:cs="Times New Roman"/>
        </w:rPr>
        <w:t xml:space="preserve"> с применением лучших практик обмена опытом между обучающимися (</w:t>
      </w:r>
      <w:r w:rsidRPr="005A1338">
        <w:rPr>
          <w:rFonts w:ascii="Times New Roman" w:hAnsi="Times New Roman" w:cs="Times New Roman"/>
          <w:b/>
        </w:rPr>
        <w:t>прилагается</w:t>
      </w:r>
      <w:r w:rsidRPr="005A1338">
        <w:rPr>
          <w:rFonts w:ascii="Times New Roman" w:hAnsi="Times New Roman" w:cs="Times New Roman"/>
        </w:rPr>
        <w:t xml:space="preserve">) </w:t>
      </w:r>
      <w:r w:rsidR="00D4215C" w:rsidRPr="005A1338">
        <w:rPr>
          <w:rFonts w:ascii="Times New Roman" w:hAnsi="Times New Roman" w:cs="Times New Roman"/>
        </w:rPr>
        <w:t xml:space="preserve">представляет собой совокупность структурных компонентов и механизмов, обеспечивающих ее внедрение в образовательных организациях и </w:t>
      </w:r>
      <w:r w:rsidR="00D4215C" w:rsidRPr="005A1338">
        <w:rPr>
          <w:rFonts w:ascii="Times New Roman" w:hAnsi="Times New Roman" w:cs="Times New Roman"/>
        </w:rPr>
        <w:lastRenderedPageBreak/>
        <w:t>достижение поставленных результатов. С точки зрения наставничества как процесса</w:t>
      </w:r>
      <w:r w:rsidRPr="005A1338">
        <w:rPr>
          <w:rFonts w:ascii="Times New Roman" w:hAnsi="Times New Roman" w:cs="Times New Roman"/>
        </w:rPr>
        <w:t>,</w:t>
      </w:r>
      <w:r w:rsidR="00D4215C" w:rsidRPr="005A1338">
        <w:rPr>
          <w:rFonts w:ascii="Times New Roman" w:hAnsi="Times New Roman" w:cs="Times New Roman"/>
        </w:rPr>
        <w:t xml:space="preserve"> целевая модель описывает этапы реализации программ наставничества и роли участников, организующих эти этапы.</w:t>
      </w:r>
    </w:p>
    <w:p w:rsidR="000B34AD" w:rsidRPr="005A1338" w:rsidRDefault="00D4215C" w:rsidP="0039766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Внедрение целевой модели наставничества осуществляется на основе</w:t>
      </w:r>
      <w:r w:rsidR="000B34AD" w:rsidRPr="005A1338">
        <w:rPr>
          <w:rFonts w:ascii="Times New Roman" w:hAnsi="Times New Roman" w:cs="Times New Roman"/>
        </w:rPr>
        <w:t>:</w:t>
      </w:r>
    </w:p>
    <w:p w:rsidR="006A5CA8" w:rsidRPr="005A1338" w:rsidRDefault="006A5CA8" w:rsidP="006A5CA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обучающимися (утверждена распоряжением Министерства просвещения Российской Федерации от 25 декабря 2019 г. № Р-145);</w:t>
      </w:r>
    </w:p>
    <w:p w:rsidR="007F2919" w:rsidRPr="005A1338" w:rsidRDefault="00561520" w:rsidP="000D0B39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м</w:t>
      </w:r>
      <w:r w:rsidR="000B34AD" w:rsidRPr="005A1338">
        <w:rPr>
          <w:rFonts w:ascii="Times New Roman" w:hAnsi="Times New Roman" w:cs="Times New Roman"/>
        </w:rPr>
        <w:t>етодически</w:t>
      </w:r>
      <w:r w:rsidRPr="005A1338">
        <w:rPr>
          <w:rFonts w:ascii="Times New Roman" w:hAnsi="Times New Roman" w:cs="Times New Roman"/>
        </w:rPr>
        <w:t>х</w:t>
      </w:r>
      <w:r w:rsidR="000B34AD" w:rsidRPr="005A1338">
        <w:rPr>
          <w:rFonts w:ascii="Times New Roman" w:hAnsi="Times New Roman" w:cs="Times New Roman"/>
        </w:rPr>
        <w:t xml:space="preserve"> рекомендаци</w:t>
      </w:r>
      <w:r w:rsidRPr="005A1338">
        <w:rPr>
          <w:rFonts w:ascii="Times New Roman" w:hAnsi="Times New Roman" w:cs="Times New Roman"/>
        </w:rPr>
        <w:t>й</w:t>
      </w:r>
      <w:r w:rsidR="000B34AD" w:rsidRPr="005A1338">
        <w:rPr>
          <w:rFonts w:ascii="Times New Roman" w:hAnsi="Times New Roman" w:cs="Times New Roman"/>
        </w:rPr>
        <w:t xml:space="preserve">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Pr="005A1338">
        <w:rPr>
          <w:rFonts w:ascii="Times New Roman" w:hAnsi="Times New Roman" w:cs="Times New Roman"/>
        </w:rPr>
        <w:t xml:space="preserve"> (приложение к распоряжению Министерства просвещения Российской Федерации от 25 декабря 2019 г. № Р-145);</w:t>
      </w:r>
    </w:p>
    <w:p w:rsidR="00B507F0" w:rsidRPr="005A1338" w:rsidRDefault="00B507F0" w:rsidP="00B507F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В числе самых распространенных форм наставничества, включающих</w:t>
      </w:r>
    </w:p>
    <w:p w:rsidR="00B507F0" w:rsidRPr="005A1338" w:rsidRDefault="00B507F0" w:rsidP="00B507F0">
      <w:pPr>
        <w:pStyle w:val="a3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множественные вариации в зависимости от условий реализации программы</w:t>
      </w:r>
    </w:p>
    <w:p w:rsidR="00B507F0" w:rsidRPr="005A1338" w:rsidRDefault="00B507F0" w:rsidP="00B507F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наставничества, могут быть выделены пять:</w:t>
      </w:r>
    </w:p>
    <w:p w:rsidR="00B507F0" w:rsidRPr="005A1338" w:rsidRDefault="00B507F0" w:rsidP="00B507F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«ученик - ученик»;</w:t>
      </w:r>
    </w:p>
    <w:p w:rsidR="00B507F0" w:rsidRPr="005A1338" w:rsidRDefault="00B507F0" w:rsidP="00B507F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«учитель - учитель»;</w:t>
      </w:r>
    </w:p>
    <w:p w:rsidR="00B507F0" w:rsidRPr="005A1338" w:rsidRDefault="00B507F0" w:rsidP="00B507F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«студент - ученик»;</w:t>
      </w:r>
    </w:p>
    <w:p w:rsidR="00133FDC" w:rsidRPr="005A1338" w:rsidRDefault="00B507F0" w:rsidP="00B507F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«работодатель - ученик»;</w:t>
      </w:r>
    </w:p>
    <w:p w:rsidR="009B5C27" w:rsidRPr="005A1338" w:rsidRDefault="00133FDC" w:rsidP="0098213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«работодатель - студент»;</w:t>
      </w:r>
    </w:p>
    <w:p w:rsidR="00D4215C" w:rsidRPr="005A1338" w:rsidRDefault="00B507F0" w:rsidP="0098213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Каждая из указанных форм предполаг</w:t>
      </w:r>
      <w:r w:rsidR="0098213D" w:rsidRPr="005A1338">
        <w:rPr>
          <w:rFonts w:ascii="Times New Roman" w:hAnsi="Times New Roman" w:cs="Times New Roman"/>
        </w:rPr>
        <w:t xml:space="preserve">ает решение определенного круга </w:t>
      </w:r>
      <w:r w:rsidRPr="005A1338">
        <w:rPr>
          <w:rFonts w:ascii="Times New Roman" w:hAnsi="Times New Roman" w:cs="Times New Roman"/>
        </w:rPr>
        <w:t>задач и проблем с использованием еди</w:t>
      </w:r>
      <w:r w:rsidR="0098213D" w:rsidRPr="005A1338">
        <w:rPr>
          <w:rFonts w:ascii="Times New Roman" w:hAnsi="Times New Roman" w:cs="Times New Roman"/>
        </w:rPr>
        <w:t xml:space="preserve">ной методологии наставничества, </w:t>
      </w:r>
      <w:r w:rsidRPr="005A1338">
        <w:rPr>
          <w:rFonts w:ascii="Times New Roman" w:hAnsi="Times New Roman" w:cs="Times New Roman"/>
        </w:rPr>
        <w:t xml:space="preserve">частично видоизмененной с учетом </w:t>
      </w:r>
      <w:r w:rsidR="006D5C84" w:rsidRPr="005A1338">
        <w:rPr>
          <w:rFonts w:ascii="Times New Roman" w:hAnsi="Times New Roman" w:cs="Times New Roman"/>
        </w:rPr>
        <w:t>уровня</w:t>
      </w:r>
      <w:r w:rsidR="0098213D" w:rsidRPr="005A1338">
        <w:rPr>
          <w:rFonts w:ascii="Times New Roman" w:hAnsi="Times New Roman" w:cs="Times New Roman"/>
        </w:rPr>
        <w:t xml:space="preserve"> обучения, профессиональной </w:t>
      </w:r>
      <w:r w:rsidRPr="005A1338">
        <w:rPr>
          <w:rFonts w:ascii="Times New Roman" w:hAnsi="Times New Roman" w:cs="Times New Roman"/>
        </w:rPr>
        <w:t>деятельности и первоначальных ключевых запросов участников программы</w:t>
      </w:r>
      <w:r w:rsidR="0098213D" w:rsidRPr="005A1338">
        <w:rPr>
          <w:rFonts w:ascii="Times New Roman" w:hAnsi="Times New Roman" w:cs="Times New Roman"/>
        </w:rPr>
        <w:t>.</w:t>
      </w:r>
    </w:p>
    <w:p w:rsidR="006A6C79" w:rsidRPr="005A1338" w:rsidRDefault="006A6C79" w:rsidP="006A6C79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5A1338">
        <w:rPr>
          <w:rFonts w:ascii="Times New Roman" w:hAnsi="Times New Roman" w:cs="Times New Roman"/>
          <w:b/>
        </w:rPr>
        <w:t>Ожидаемые результаты внедрения целевой модели наставничества</w:t>
      </w:r>
    </w:p>
    <w:p w:rsidR="006A6C79" w:rsidRPr="005A1338" w:rsidRDefault="006A6C79" w:rsidP="006A6C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 xml:space="preserve">Планируемые результаты внедрения целевой модели наставничества: 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измеримое улучшение показателей обучающихся в образовательной, культурной, спортивной и других сферах;</w:t>
      </w:r>
    </w:p>
    <w:p w:rsidR="006D5C84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 xml:space="preserve">рост числа обучающихся, прошедших профориентационные мероприятия; 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практическая реализация концепции построения индивидуальных образовательных траекторий;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 xml:space="preserve">измеримое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</w:t>
      </w:r>
      <w:proofErr w:type="spellStart"/>
      <w:r w:rsidRPr="005A1338">
        <w:rPr>
          <w:rFonts w:ascii="Times New Roman" w:hAnsi="Times New Roman" w:cs="Times New Roman"/>
        </w:rPr>
        <w:t>метакомпетенций</w:t>
      </w:r>
      <w:proofErr w:type="spellEnd"/>
      <w:r w:rsidRPr="005A1338">
        <w:rPr>
          <w:rFonts w:ascii="Times New Roman" w:hAnsi="Times New Roman" w:cs="Times New Roman"/>
        </w:rPr>
        <w:t>;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 xml:space="preserve">привлечение дополнительных ресурсов и сторонних инвестиций в развитие инновационных образовательных и социальных программ субъекта </w:t>
      </w:r>
      <w:r w:rsidRPr="005A1338">
        <w:rPr>
          <w:rFonts w:ascii="Times New Roman" w:hAnsi="Times New Roman" w:cs="Times New Roman"/>
        </w:rPr>
        <w:lastRenderedPageBreak/>
        <w:t xml:space="preserve">Российской Федерации и конкретных образовательных организаций благодаря формированию устойчивых связей между образовательными организациями и бизнесом, потенциальному формированию </w:t>
      </w:r>
      <w:proofErr w:type="spellStart"/>
      <w:r w:rsidRPr="005A1338">
        <w:rPr>
          <w:rFonts w:ascii="Times New Roman" w:hAnsi="Times New Roman" w:cs="Times New Roman"/>
        </w:rPr>
        <w:t>эндаумента</w:t>
      </w:r>
      <w:proofErr w:type="spellEnd"/>
      <w:r w:rsidRPr="005A1338">
        <w:rPr>
          <w:rFonts w:ascii="Times New Roman" w:hAnsi="Times New Roman" w:cs="Times New Roman"/>
        </w:rPr>
        <w:t xml:space="preserve"> и сообщества благодарных выпускников.</w:t>
      </w:r>
    </w:p>
    <w:p w:rsidR="006A6C79" w:rsidRPr="005A1338" w:rsidRDefault="006A6C79" w:rsidP="006A6C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Внедрение целевой модели наставничества может повлиять в том числе на решение следующих проблем обучающегося общеобразовательной организации: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низкую мотивацию к учебе и саморазвитию, неудовлетворительную успеваемость;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отсутствие осознанной позиции, необходимой для выбора образовательной траектории и будущей профессиональной реализации;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невозможность качественной самореализации в рамках школьной программы;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отсутствие условий для формирования активной гражданской позиции; низкую информированность о перспективах самостоятельного выбора векторов творческого развития, карьерных и иных возможностей;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кризис самоидентификации, разрушение или низкий уровень сформированности ценностных и жизненных позиций и ориентиров;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конфликтность, неразвитые коммуникативные навыки, затрудняющие горизонтальное и вертикальное социальное движение;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 xml:space="preserve">отсутствие условий для формирования </w:t>
      </w:r>
      <w:proofErr w:type="spellStart"/>
      <w:r w:rsidRPr="005A1338">
        <w:rPr>
          <w:rFonts w:ascii="Times New Roman" w:hAnsi="Times New Roman" w:cs="Times New Roman"/>
        </w:rPr>
        <w:t>метапредметных</w:t>
      </w:r>
      <w:proofErr w:type="spellEnd"/>
      <w:r w:rsidRPr="005A1338">
        <w:rPr>
          <w:rFonts w:ascii="Times New Roman" w:hAnsi="Times New Roman" w:cs="Times New Roman"/>
        </w:rPr>
        <w:t xml:space="preserve"> навыков и </w:t>
      </w:r>
      <w:proofErr w:type="spellStart"/>
      <w:r w:rsidRPr="005A1338">
        <w:rPr>
          <w:rFonts w:ascii="Times New Roman" w:hAnsi="Times New Roman" w:cs="Times New Roman"/>
        </w:rPr>
        <w:t>метакомпетенций</w:t>
      </w:r>
      <w:proofErr w:type="spellEnd"/>
      <w:r w:rsidRPr="005A1338">
        <w:rPr>
          <w:rFonts w:ascii="Times New Roman" w:hAnsi="Times New Roman" w:cs="Times New Roman"/>
        </w:rPr>
        <w:t>;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высокий порог вхождения в образовательные программы, программы развития талантливых обучающихся;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проблемы адаптации в (новом) учебном коллективе: психологические, организационные и социальные.</w:t>
      </w:r>
    </w:p>
    <w:p w:rsidR="006A6C79" w:rsidRPr="005A1338" w:rsidRDefault="006A6C79" w:rsidP="006A6C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Внедрение целевой модели наставничества может повлиять в том числе на решение следующих проблем региона: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трудовую неустроенность молодых специалистов и выпускников, влекущую за собой падение уровня жизни, рост неблагополучия и миграцию ценных трудовых кадров в иные регионы;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ценностную дезориентацию обучающихся, приводящую как к девиантному, так и к нейтральному в плане гражданской активности поведению;</w:t>
      </w:r>
    </w:p>
    <w:p w:rsidR="006A6C79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отсутствие налаженной связи между разными уровнями образования в регионе;</w:t>
      </w:r>
    </w:p>
    <w:p w:rsidR="00127298" w:rsidRPr="005A1338" w:rsidRDefault="006A6C79" w:rsidP="006A6C7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устаревание рабочих резервов, приводящее к инерционному движению региональных предприятий, сокращению числа инициатив и инноваций, падению эффективности работы.</w:t>
      </w:r>
    </w:p>
    <w:p w:rsidR="00783942" w:rsidRPr="005A1338" w:rsidRDefault="00783942" w:rsidP="007773E9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7773E9" w:rsidRPr="005A1338" w:rsidRDefault="007773E9" w:rsidP="007773E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Мониторинг программы наставничества состоит из двух основных этапов:</w:t>
      </w:r>
    </w:p>
    <w:p w:rsidR="007773E9" w:rsidRPr="005A1338" w:rsidRDefault="007773E9" w:rsidP="007773E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1)</w:t>
      </w:r>
      <w:r w:rsidRPr="005A1338">
        <w:rPr>
          <w:rFonts w:ascii="Times New Roman" w:hAnsi="Times New Roman" w:cs="Times New Roman"/>
        </w:rPr>
        <w:tab/>
        <w:t>оценка качества процесса реализации программы наставничества;</w:t>
      </w:r>
    </w:p>
    <w:p w:rsidR="00127298" w:rsidRPr="005A1338" w:rsidRDefault="007773E9" w:rsidP="007773E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lastRenderedPageBreak/>
        <w:t>2)</w:t>
      </w:r>
      <w:r w:rsidRPr="005A1338">
        <w:rPr>
          <w:rFonts w:ascii="Times New Roman" w:hAnsi="Times New Roman" w:cs="Times New Roman"/>
        </w:rPr>
        <w:tab/>
        <w:t>оценка</w:t>
      </w:r>
      <w:r w:rsidRPr="005A1338">
        <w:rPr>
          <w:rFonts w:ascii="Times New Roman" w:hAnsi="Times New Roman" w:cs="Times New Roman"/>
        </w:rPr>
        <w:tab/>
        <w:t>мотивационно-личностного,</w:t>
      </w:r>
      <w:r w:rsidRPr="005A1338">
        <w:rPr>
          <w:rFonts w:ascii="Times New Roman" w:hAnsi="Times New Roman" w:cs="Times New Roman"/>
        </w:rPr>
        <w:tab/>
        <w:t>компетентностного, профессионального роста участников, динамика образовательных результатов.</w:t>
      </w:r>
    </w:p>
    <w:p w:rsidR="00A26AE9" w:rsidRPr="005A1338" w:rsidRDefault="00A26AE9" w:rsidP="00A26AE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Среди оцениваемых параметров:</w:t>
      </w:r>
    </w:p>
    <w:p w:rsidR="00A26AE9" w:rsidRPr="005A1338" w:rsidRDefault="00A26AE9" w:rsidP="00A26AE9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 xml:space="preserve">вовлеченность обучающихся в образовательную деятельность; успеваемость обучающихся по основным предметам; </w:t>
      </w:r>
    </w:p>
    <w:p w:rsidR="00A26AE9" w:rsidRPr="005A1338" w:rsidRDefault="00A26AE9" w:rsidP="00A26AE9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уровень сформированности гибких навыков;</w:t>
      </w:r>
    </w:p>
    <w:p w:rsidR="00A26AE9" w:rsidRPr="005A1338" w:rsidRDefault="00A26AE9" w:rsidP="00A26AE9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желание посещения школы (для обучающихся);</w:t>
      </w:r>
    </w:p>
    <w:p w:rsidR="00A26AE9" w:rsidRPr="005A1338" w:rsidRDefault="00A26AE9" w:rsidP="00A26AE9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уровень личностной тревожности (для обучающихся);</w:t>
      </w:r>
    </w:p>
    <w:p w:rsidR="00A26AE9" w:rsidRPr="005A1338" w:rsidRDefault="00A26AE9" w:rsidP="00A26AE9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понимание собственного будущего (для обучающихся);</w:t>
      </w:r>
    </w:p>
    <w:p w:rsidR="00A26AE9" w:rsidRPr="005A1338" w:rsidRDefault="00A26AE9" w:rsidP="00A26AE9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эмоциональное состояние при посещении школы (для обучающихся);</w:t>
      </w:r>
    </w:p>
    <w:p w:rsidR="00A26AE9" w:rsidRPr="005A1338" w:rsidRDefault="00A26AE9" w:rsidP="00A26AE9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желание высокой школьной успеваемости (для обучающихся);</w:t>
      </w:r>
    </w:p>
    <w:p w:rsidR="00A26AE9" w:rsidRPr="005A1338" w:rsidRDefault="00A26AE9" w:rsidP="00A26AE9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уровень профессионального выгорания (для педагогов);</w:t>
      </w:r>
    </w:p>
    <w:p w:rsidR="00A26AE9" w:rsidRPr="005A1338" w:rsidRDefault="00A26AE9" w:rsidP="00A26AE9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удовлетворенность профессией (для педагогов);</w:t>
      </w:r>
    </w:p>
    <w:p w:rsidR="00A26AE9" w:rsidRPr="005A1338" w:rsidRDefault="00A26AE9" w:rsidP="00A26AE9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психологический климат в педагогическом коллективе (для педагогов);</w:t>
      </w:r>
    </w:p>
    <w:p w:rsidR="00E07A77" w:rsidRPr="005A1338" w:rsidRDefault="009B5C27" w:rsidP="009B5C27">
      <w:pPr>
        <w:pStyle w:val="70"/>
        <w:shd w:val="clear" w:color="auto" w:fill="auto"/>
        <w:spacing w:after="3" w:line="240" w:lineRule="auto"/>
        <w:ind w:firstLine="509"/>
        <w:rPr>
          <w:b w:val="0"/>
          <w:bCs w:val="0"/>
          <w:sz w:val="28"/>
          <w:szCs w:val="28"/>
        </w:rPr>
      </w:pPr>
      <w:r w:rsidRPr="005A1338">
        <w:rPr>
          <w:b w:val="0"/>
          <w:bCs w:val="0"/>
          <w:sz w:val="28"/>
          <w:szCs w:val="28"/>
        </w:rPr>
        <w:t>Результатом правильной организации работы наставников будет повышение уровня мотивированности и осознанности обучающихся среднего и старшего подросткового возраста в вопросах образования, саморазвития, самореализации и профессионального ориентирования; снижение доли ценностно дезориентированной молодежи; активное развитие гибких навыков, необходимых для гармоничной личности; улучшение образовательных, культурных, спортивных и иных результатов и укрепление школьного сообщества.</w:t>
      </w:r>
    </w:p>
    <w:p w:rsidR="00012804" w:rsidRPr="005A1338" w:rsidRDefault="00012804" w:rsidP="00127298">
      <w:pPr>
        <w:pStyle w:val="70"/>
        <w:shd w:val="clear" w:color="auto" w:fill="auto"/>
        <w:spacing w:after="3" w:line="240" w:lineRule="auto"/>
        <w:ind w:left="200"/>
        <w:jc w:val="center"/>
        <w:rPr>
          <w:bCs w:val="0"/>
          <w:i/>
          <w:sz w:val="28"/>
          <w:szCs w:val="28"/>
        </w:rPr>
        <w:sectPr w:rsidR="00012804" w:rsidRPr="005A1338" w:rsidSect="00400711">
          <w:footerReference w:type="even" r:id="rId9"/>
          <w:footerReference w:type="default" r:id="rId10"/>
          <w:footerReference w:type="first" r:id="rId11"/>
          <w:pgSz w:w="11906" w:h="16838" w:code="9"/>
          <w:pgMar w:top="851" w:right="851" w:bottom="851" w:left="1418" w:header="0" w:footer="6" w:gutter="0"/>
          <w:paperSrc w:first="7" w:other="7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noEndnote/>
          <w:titlePg/>
          <w:docGrid w:linePitch="381"/>
        </w:sectPr>
      </w:pPr>
    </w:p>
    <w:p w:rsidR="00127298" w:rsidRPr="005A1338" w:rsidRDefault="00127298" w:rsidP="00127298">
      <w:pPr>
        <w:pStyle w:val="70"/>
        <w:shd w:val="clear" w:color="auto" w:fill="auto"/>
        <w:spacing w:after="3" w:line="240" w:lineRule="auto"/>
        <w:ind w:left="200"/>
        <w:jc w:val="center"/>
        <w:rPr>
          <w:bCs w:val="0"/>
          <w:sz w:val="28"/>
          <w:szCs w:val="28"/>
        </w:rPr>
      </w:pPr>
      <w:r w:rsidRPr="005A1338">
        <w:rPr>
          <w:bCs w:val="0"/>
          <w:sz w:val="28"/>
          <w:szCs w:val="28"/>
        </w:rPr>
        <w:lastRenderedPageBreak/>
        <w:t xml:space="preserve">Дорожная карта по </w:t>
      </w:r>
      <w:r w:rsidR="00154C99" w:rsidRPr="005A1338">
        <w:rPr>
          <w:bCs w:val="0"/>
          <w:sz w:val="28"/>
          <w:szCs w:val="28"/>
        </w:rPr>
        <w:t>внедрению целевой модели наставничества обучающихся в общеобразовательных организациях, подведомственных Управлению образования администрации Нижнетуринского городского округа, осуществляющих образовательную деятельность по общеобразовательным и дополнительным общеобразовательным программам</w:t>
      </w:r>
    </w:p>
    <w:p w:rsidR="00127298" w:rsidRPr="005A1338" w:rsidRDefault="00127298" w:rsidP="00127298">
      <w:pPr>
        <w:pStyle w:val="70"/>
        <w:shd w:val="clear" w:color="auto" w:fill="auto"/>
        <w:spacing w:after="3" w:line="240" w:lineRule="auto"/>
        <w:ind w:left="200"/>
        <w:jc w:val="center"/>
        <w:rPr>
          <w:bCs w:val="0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6063"/>
        <w:gridCol w:w="1480"/>
        <w:gridCol w:w="1854"/>
      </w:tblGrid>
      <w:tr w:rsidR="00E237B0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5A1338" w:rsidRDefault="00127298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№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5A1338" w:rsidRDefault="00127298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Style w:val="20"/>
                <w:rFonts w:eastAsiaTheme="minorHAnsi"/>
                <w:b w:val="0"/>
                <w:color w:val="auto"/>
                <w:sz w:val="24"/>
                <w:szCs w:val="24"/>
              </w:rPr>
              <w:t>Мероприятие (содержание деятельности)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5A1338" w:rsidRDefault="00127298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Style w:val="20"/>
                <w:rFonts w:eastAsiaTheme="minorHAnsi"/>
                <w:b w:val="0"/>
                <w:color w:val="auto"/>
                <w:sz w:val="24"/>
                <w:szCs w:val="24"/>
              </w:rPr>
              <w:t>Сроки</w:t>
            </w:r>
          </w:p>
          <w:p w:rsidR="00127298" w:rsidRPr="005A1338" w:rsidRDefault="00127298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Style w:val="20"/>
                <w:rFonts w:eastAsiaTheme="minorHAnsi"/>
                <w:b w:val="0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5A1338" w:rsidRDefault="00127298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Style w:val="20"/>
                <w:rFonts w:eastAsiaTheme="minorHAnsi"/>
                <w:b w:val="0"/>
                <w:color w:val="auto"/>
                <w:sz w:val="24"/>
                <w:szCs w:val="24"/>
              </w:rPr>
              <w:t>Ответственный исполнитель</w:t>
            </w:r>
          </w:p>
        </w:tc>
      </w:tr>
      <w:tr w:rsidR="00E237B0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5A1338" w:rsidRDefault="00127298" w:rsidP="00D61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5A1338" w:rsidRDefault="00127298" w:rsidP="00D612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5A1338" w:rsidRDefault="00127298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5A1338" w:rsidRDefault="00127298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4</w:t>
            </w:r>
          </w:p>
        </w:tc>
      </w:tr>
      <w:tr w:rsidR="00E237B0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5A1338" w:rsidRDefault="00127298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1.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98" w:rsidRPr="005A1338" w:rsidRDefault="00127298" w:rsidP="006D5C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Утверждение Дорожной карты </w:t>
            </w:r>
            <w:r w:rsidR="00012804"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по внедрению целевой модели наставничества обучающихся </w:t>
            </w:r>
            <w:r w:rsidR="006D5C84"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МАОУ НТГО «ИСОШ»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98" w:rsidRPr="005A1338" w:rsidRDefault="006D5C84" w:rsidP="00E23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Февраль </w:t>
            </w:r>
            <w:r w:rsidR="00127298"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20</w:t>
            </w:r>
            <w:r w:rsidR="00012804"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20</w:t>
            </w:r>
            <w:r w:rsidR="00127298"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98" w:rsidRPr="005A1338" w:rsidRDefault="006D5C84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директор ОО</w:t>
            </w:r>
          </w:p>
          <w:p w:rsidR="00127298" w:rsidRPr="005A1338" w:rsidRDefault="00127298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804" w:rsidRPr="005A1338" w:rsidRDefault="00012804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C6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C6" w:rsidRPr="005A1338" w:rsidRDefault="005D5CC6" w:rsidP="00B24C58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C6" w:rsidRPr="005A1338" w:rsidRDefault="005D5CC6" w:rsidP="006D5C84">
            <w:pPr>
              <w:pStyle w:val="a3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Согласование дорожн</w:t>
            </w:r>
            <w:r w:rsidR="006D5C84" w:rsidRPr="005A133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6D5C84" w:rsidRPr="005A133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целевой модели наставничества</w:t>
            </w:r>
            <w:r w:rsidR="006D5C84"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с УО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C6" w:rsidRPr="005A1338" w:rsidRDefault="005D5CC6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Февраль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C6" w:rsidRPr="005A1338" w:rsidRDefault="005D5CC6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5D5CC6" w:rsidRPr="005A1338" w:rsidRDefault="005D5CC6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МКУ «ИМЦ»</w:t>
            </w:r>
          </w:p>
        </w:tc>
      </w:tr>
      <w:tr w:rsidR="00DC5CC9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C6" w:rsidRPr="005A1338" w:rsidRDefault="005D5CC6" w:rsidP="00B24C58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C6" w:rsidRPr="005A1338" w:rsidRDefault="006D5C84" w:rsidP="006D5C84">
            <w:pPr>
              <w:pStyle w:val="a3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Участие в работе с</w:t>
            </w:r>
            <w:r w:rsidR="005D5CC6"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овещани</w:t>
            </w: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я</w:t>
            </w:r>
            <w:r w:rsidR="005D5CC6"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руководителей общеобразовательных  организаций: выработка предложений по совместному использованию инфраструктуры в целях внедрения целевой модели наставничества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C6" w:rsidRPr="005A1338" w:rsidRDefault="005D5CC6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Февраль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C6" w:rsidRPr="005A1338" w:rsidRDefault="006D5C84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директор ОО</w:t>
            </w:r>
          </w:p>
        </w:tc>
      </w:tr>
      <w:tr w:rsidR="005D5CC6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C6" w:rsidRPr="005A1338" w:rsidRDefault="005D5CC6" w:rsidP="00B24C58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C6" w:rsidRPr="005A1338" w:rsidRDefault="006D5C84" w:rsidP="006D5C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Участие в работе с</w:t>
            </w:r>
            <w:r w:rsidR="005D5CC6" w:rsidRPr="005A1338">
              <w:rPr>
                <w:rFonts w:ascii="Times New Roman" w:hAnsi="Times New Roman" w:cs="Times New Roman"/>
                <w:sz w:val="24"/>
                <w:szCs w:val="24"/>
              </w:rPr>
              <w:t>овещани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D5CC6"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заместителей руководителя по УВР по разработке предложений по совершенствованию муниципальной системы внедрения целевой модели наставничества;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C6" w:rsidRPr="005A1338" w:rsidRDefault="005D5CC6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Февраль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C6" w:rsidRPr="005A1338" w:rsidRDefault="006D5C84" w:rsidP="00B95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E237B0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C9" w:rsidRPr="005A1338" w:rsidRDefault="00DC5CC9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7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CC9" w:rsidRPr="005A1338" w:rsidRDefault="00DC5CC9" w:rsidP="00504B1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Организационная, методическая, консультационная, информационная и просветительская поддержка участников внедрения целевой модели наставничества</w:t>
            </w:r>
            <w:r w:rsidR="00504B10"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9" w:rsidRPr="005A1338" w:rsidRDefault="00A20C62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Весь период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C9" w:rsidRPr="005A1338" w:rsidRDefault="00504B10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</w:t>
            </w:r>
          </w:p>
        </w:tc>
      </w:tr>
      <w:tr w:rsidR="005A1A74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74" w:rsidRPr="005A1338" w:rsidRDefault="00E63618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A74" w:rsidRPr="005A1338" w:rsidRDefault="005A1A74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Проведение педагогического совета о реализации программы наставничества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74" w:rsidRPr="005A1338" w:rsidRDefault="00E63618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М</w:t>
            </w:r>
            <w:r w:rsidR="005A1A74"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арт 2020</w:t>
            </w: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74" w:rsidRPr="005A1338" w:rsidRDefault="005A1A74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A1A74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74" w:rsidRPr="005A1338" w:rsidRDefault="00E63618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9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A74" w:rsidRPr="005A1338" w:rsidRDefault="005A1A74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Информирование родительского сообщества о планируемой реализации программы наставничества (родительские собрания, сайт школы)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74" w:rsidRPr="005A1338" w:rsidRDefault="00E63618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Май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74" w:rsidRPr="005A1338" w:rsidRDefault="005A1A74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5A1A74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74" w:rsidRPr="005A1338" w:rsidRDefault="00E63618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10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A74" w:rsidRPr="005A1338" w:rsidRDefault="005A1A74" w:rsidP="005A1A7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Информирование обучающихся о реализуемой программе наставничества (классные часы)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74" w:rsidRPr="005A1338" w:rsidRDefault="00E63618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Май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74" w:rsidRPr="005A1338" w:rsidRDefault="005A1A74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71E96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96" w:rsidRPr="005A1338" w:rsidRDefault="00E63618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11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96" w:rsidRPr="005A1338" w:rsidRDefault="00971E96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Май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Куратор, классные руководители</w:t>
            </w:r>
          </w:p>
        </w:tc>
      </w:tr>
      <w:tr w:rsidR="00971E96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96" w:rsidRPr="005A1338" w:rsidRDefault="00E63618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12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96" w:rsidRPr="005A1338" w:rsidRDefault="00971E96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Май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E636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</w:tr>
      <w:tr w:rsidR="00971E96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96" w:rsidRPr="005A1338" w:rsidRDefault="00E63618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13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96" w:rsidRPr="005A1338" w:rsidRDefault="00971E96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Анализ полученных от наставляемых и третьих лиц данных. Формирование базы наставляемых.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Август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971E96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96" w:rsidRPr="005A1338" w:rsidRDefault="00E63618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14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96" w:rsidRPr="005A1338" w:rsidRDefault="00971E96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Август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71E96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96" w:rsidRPr="005A1338" w:rsidRDefault="00E63618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15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96" w:rsidRPr="005A1338" w:rsidRDefault="00971E96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E63618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Сентябрь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E636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куратор, педагоги </w:t>
            </w:r>
          </w:p>
        </w:tc>
      </w:tr>
      <w:tr w:rsidR="00971E96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96" w:rsidRPr="005A1338" w:rsidRDefault="00E63618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16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96" w:rsidRPr="005A1338" w:rsidRDefault="00971E96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Сентябрь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E63618" w:rsidRPr="005A1338" w:rsidRDefault="00E63618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971E96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96" w:rsidRPr="005A1338" w:rsidRDefault="00E63618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17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96" w:rsidRPr="005A1338" w:rsidRDefault="00971E96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Сентябрь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18" w:rsidRPr="005A1338" w:rsidRDefault="00E63618" w:rsidP="00E636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971E96" w:rsidRPr="005A1338" w:rsidRDefault="00971E96" w:rsidP="00E636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96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96" w:rsidRPr="005A1338" w:rsidRDefault="00E63618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18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96" w:rsidRPr="005A1338" w:rsidRDefault="00971E96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Сентябрь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18" w:rsidRPr="005A1338" w:rsidRDefault="00E63618" w:rsidP="00E636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971E96" w:rsidRPr="005A1338" w:rsidRDefault="00971E96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96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96" w:rsidRPr="005A1338" w:rsidRDefault="00E63618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19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96" w:rsidRPr="005A1338" w:rsidRDefault="00971E96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Сентябрь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971E96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96" w:rsidRPr="005A1338" w:rsidRDefault="00E63618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20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96" w:rsidRPr="005A1338" w:rsidRDefault="00971E96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 xml:space="preserve">Поиск экспертов и материалов </w:t>
            </w:r>
            <w:proofErr w:type="gramStart"/>
            <w:r w:rsidRPr="005A1338">
              <w:rPr>
                <w:rFonts w:ascii="Times New Roman" w:hAnsi="Times New Roman" w:cs="Times New Roman"/>
                <w:sz w:val="24"/>
              </w:rPr>
              <w:t>для</w:t>
            </w:r>
            <w:proofErr w:type="gramEnd"/>
            <w:r w:rsidRPr="005A133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5A1338">
              <w:rPr>
                <w:rFonts w:ascii="Times New Roman" w:hAnsi="Times New Roman" w:cs="Times New Roman"/>
                <w:sz w:val="24"/>
              </w:rPr>
              <w:t>проведение</w:t>
            </w:r>
            <w:proofErr w:type="gramEnd"/>
            <w:r w:rsidRPr="005A1338">
              <w:rPr>
                <w:rFonts w:ascii="Times New Roman" w:hAnsi="Times New Roman" w:cs="Times New Roman"/>
                <w:sz w:val="24"/>
              </w:rPr>
              <w:t xml:space="preserve"> обучения наставников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Сентябрь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71E96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96" w:rsidRPr="005A1338" w:rsidRDefault="007A438F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21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96" w:rsidRPr="005A1338" w:rsidRDefault="00971E96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Обучение наставников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E63618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Весь период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7A438F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71E96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96" w:rsidRPr="005A1338" w:rsidRDefault="007A438F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22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96" w:rsidRPr="005A1338" w:rsidRDefault="00971E96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Организация групповой встречи наставников и наставляемых</w:t>
            </w:r>
            <w:r w:rsidR="00E63618" w:rsidRPr="005A1338">
              <w:rPr>
                <w:rFonts w:ascii="Times New Roman" w:hAnsi="Times New Roman" w:cs="Times New Roman"/>
                <w:sz w:val="24"/>
              </w:rPr>
              <w:t xml:space="preserve"> с проведением анкетирования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7A438F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Сентябрь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96" w:rsidRPr="005A1338" w:rsidRDefault="007A438F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7A438F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8F" w:rsidRPr="005A1338" w:rsidRDefault="007A438F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23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38F" w:rsidRPr="005A1338" w:rsidRDefault="007A438F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7A438F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Сентябрь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7A438F" w:rsidP="004C49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7A438F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8F" w:rsidRPr="005A1338" w:rsidRDefault="007A438F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24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38F" w:rsidRPr="005A1338" w:rsidRDefault="007A438F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7A438F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Сентябрь 2020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7A438F" w:rsidP="007A4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A438F" w:rsidRPr="005A1338" w:rsidRDefault="007A438F" w:rsidP="007A4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7A438F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8F" w:rsidRPr="005A1338" w:rsidRDefault="007A438F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25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38F" w:rsidRPr="005A1338" w:rsidRDefault="007A438F" w:rsidP="007A438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Составление расписания встреч, контроль проведения встреч наставников и наставляемых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7A438F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7A438F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7A438F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8F" w:rsidRPr="005A1338" w:rsidRDefault="007A438F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26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38F" w:rsidRPr="005A1338" w:rsidRDefault="007A438F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Организация обратной связи от участников программы наставничества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7A438F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Весь период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7A438F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7A438F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8F" w:rsidRPr="005A1338" w:rsidRDefault="007A438F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27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38F" w:rsidRPr="005A1338" w:rsidRDefault="007A438F" w:rsidP="007A438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Проведение заключительного мероприятия участников программы (круглый стол) с проведением анкетирования о результатах участия в программе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7A438F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Май 2021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7A438F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A438F" w:rsidRPr="005A1338" w:rsidRDefault="007A438F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7A438F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8F" w:rsidRPr="005A1338" w:rsidRDefault="007A438F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28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38F" w:rsidRPr="005A1338" w:rsidRDefault="007A438F" w:rsidP="007A438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7A438F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по плану УО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7A438F" w:rsidP="007A4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A438F" w:rsidRPr="005A1338" w:rsidRDefault="007A438F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8F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8F" w:rsidRPr="005A1338" w:rsidRDefault="007A438F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29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38F" w:rsidRPr="005A1338" w:rsidRDefault="007A438F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923660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Май 2021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60" w:rsidRPr="005A1338" w:rsidRDefault="00923660" w:rsidP="00923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A438F" w:rsidRPr="005A1338" w:rsidRDefault="007A438F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8F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8F" w:rsidRPr="005A1338" w:rsidRDefault="007A438F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30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38F" w:rsidRPr="005A1338" w:rsidRDefault="007A438F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923660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Май 2021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60" w:rsidRPr="005A1338" w:rsidRDefault="00923660" w:rsidP="00923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A438F" w:rsidRPr="005A1338" w:rsidRDefault="007A438F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8F" w:rsidRPr="005A1338" w:rsidTr="007A43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8F" w:rsidRPr="005A1338" w:rsidRDefault="007A438F" w:rsidP="00B95D4F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31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38F" w:rsidRPr="005A1338" w:rsidRDefault="007A438F" w:rsidP="00A41DF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A1338">
              <w:rPr>
                <w:rFonts w:ascii="Times New Roman" w:hAnsi="Times New Roman" w:cs="Times New Roman"/>
                <w:sz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8F" w:rsidRPr="005A1338" w:rsidRDefault="00923660" w:rsidP="00E237B0">
            <w:pPr>
              <w:pStyle w:val="a3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5A1338">
              <w:rPr>
                <w:rStyle w:val="2"/>
                <w:rFonts w:eastAsiaTheme="minorHAnsi"/>
                <w:color w:val="auto"/>
                <w:sz w:val="24"/>
                <w:szCs w:val="24"/>
              </w:rPr>
              <w:t>Весь период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60" w:rsidRPr="005A1338" w:rsidRDefault="00923660" w:rsidP="009236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A438F" w:rsidRPr="005A1338" w:rsidRDefault="007A438F" w:rsidP="00A20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7B0" w:rsidRPr="005A1338" w:rsidRDefault="00E237B0" w:rsidP="00E237B0">
      <w:pPr>
        <w:pStyle w:val="a3"/>
        <w:jc w:val="center"/>
        <w:rPr>
          <w:rFonts w:ascii="Times New Roman" w:hAnsi="Times New Roman" w:cs="Times New Roman"/>
          <w:b/>
        </w:rPr>
      </w:pPr>
    </w:p>
    <w:p w:rsidR="00E237B0" w:rsidRPr="005A1338" w:rsidRDefault="00E237B0" w:rsidP="00E237B0">
      <w:pPr>
        <w:pStyle w:val="a3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Принятые сокращения:</w:t>
      </w:r>
    </w:p>
    <w:p w:rsidR="00E237B0" w:rsidRPr="005A1338" w:rsidRDefault="00E237B0" w:rsidP="00E237B0">
      <w:pPr>
        <w:pStyle w:val="a3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УО - управление образования администрации Нижнетуринского городского округа</w:t>
      </w:r>
    </w:p>
    <w:p w:rsidR="00E237B0" w:rsidRPr="005A1338" w:rsidRDefault="00E237B0" w:rsidP="00E237B0">
      <w:pPr>
        <w:pStyle w:val="a3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МКУ «ИМЦ» - муниципальное казенное учреждение «Информационно- методический центр»</w:t>
      </w:r>
    </w:p>
    <w:p w:rsidR="00E237B0" w:rsidRPr="005A1338" w:rsidRDefault="00E237B0" w:rsidP="00E237B0">
      <w:pPr>
        <w:pStyle w:val="a3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ОО - образовательн</w:t>
      </w:r>
      <w:r w:rsidR="00504B10" w:rsidRPr="005A1338">
        <w:rPr>
          <w:rFonts w:ascii="Times New Roman" w:hAnsi="Times New Roman" w:cs="Times New Roman"/>
        </w:rPr>
        <w:t>ая</w:t>
      </w:r>
      <w:r w:rsidRPr="005A1338">
        <w:rPr>
          <w:rFonts w:ascii="Times New Roman" w:hAnsi="Times New Roman" w:cs="Times New Roman"/>
        </w:rPr>
        <w:t xml:space="preserve"> организаци</w:t>
      </w:r>
      <w:r w:rsidR="00504B10" w:rsidRPr="005A1338">
        <w:rPr>
          <w:rFonts w:ascii="Times New Roman" w:hAnsi="Times New Roman" w:cs="Times New Roman"/>
        </w:rPr>
        <w:t>я</w:t>
      </w:r>
    </w:p>
    <w:p w:rsidR="00E237B0" w:rsidRPr="005A1338" w:rsidRDefault="00E237B0" w:rsidP="00E237B0">
      <w:pPr>
        <w:pStyle w:val="a3"/>
        <w:rPr>
          <w:rFonts w:ascii="Times New Roman" w:hAnsi="Times New Roman" w:cs="Times New Roman"/>
        </w:rPr>
      </w:pPr>
      <w:r w:rsidRPr="005A1338">
        <w:rPr>
          <w:rFonts w:ascii="Times New Roman" w:hAnsi="Times New Roman" w:cs="Times New Roman"/>
        </w:rPr>
        <w:t>НТГО - Нижнетуринский городской округ</w:t>
      </w:r>
    </w:p>
    <w:p w:rsidR="00504B10" w:rsidRPr="005A1338" w:rsidRDefault="00504B10" w:rsidP="00B95D4F">
      <w:pPr>
        <w:pStyle w:val="a3"/>
        <w:jc w:val="center"/>
        <w:rPr>
          <w:rFonts w:ascii="Times New Roman" w:hAnsi="Times New Roman" w:cs="Times New Roman"/>
          <w:b/>
        </w:rPr>
      </w:pPr>
    </w:p>
    <w:p w:rsidR="00400711" w:rsidRPr="005A1338" w:rsidRDefault="00400711">
      <w:pPr>
        <w:rPr>
          <w:rFonts w:ascii="Times New Roman" w:hAnsi="Times New Roman" w:cs="Times New Roman"/>
          <w:b/>
        </w:rPr>
      </w:pPr>
      <w:r w:rsidRPr="005A1338">
        <w:rPr>
          <w:rFonts w:ascii="Times New Roman" w:hAnsi="Times New Roman" w:cs="Times New Roman"/>
          <w:b/>
        </w:rPr>
        <w:br w:type="page"/>
      </w:r>
    </w:p>
    <w:p w:rsidR="00E07A77" w:rsidRPr="005A1338" w:rsidRDefault="00E827F6" w:rsidP="0092366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A1338">
        <w:rPr>
          <w:rFonts w:ascii="Times New Roman" w:hAnsi="Times New Roman" w:cs="Times New Roman"/>
          <w:b/>
          <w:sz w:val="24"/>
        </w:rPr>
        <w:lastRenderedPageBreak/>
        <w:t xml:space="preserve">Показатели эффективности внедрения </w:t>
      </w:r>
      <w:r w:rsidR="00E07A77" w:rsidRPr="005A1338">
        <w:rPr>
          <w:rFonts w:ascii="Times New Roman" w:hAnsi="Times New Roman" w:cs="Times New Roman"/>
          <w:b/>
          <w:sz w:val="24"/>
        </w:rPr>
        <w:t xml:space="preserve">муниципальной </w:t>
      </w:r>
      <w:r w:rsidRPr="005A1338">
        <w:rPr>
          <w:rFonts w:ascii="Times New Roman" w:hAnsi="Times New Roman" w:cs="Times New Roman"/>
          <w:b/>
          <w:sz w:val="24"/>
        </w:rPr>
        <w:t>целевой модели наставничества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89"/>
        <w:gridCol w:w="780"/>
        <w:gridCol w:w="696"/>
        <w:gridCol w:w="696"/>
        <w:gridCol w:w="696"/>
        <w:gridCol w:w="696"/>
      </w:tblGrid>
      <w:tr w:rsidR="00783942" w:rsidRPr="005A1338" w:rsidTr="00783942">
        <w:trPr>
          <w:trHeight w:val="341"/>
        </w:trPr>
        <w:tc>
          <w:tcPr>
            <w:tcW w:w="0" w:type="auto"/>
          </w:tcPr>
          <w:p w:rsidR="00783942" w:rsidRPr="005A1338" w:rsidRDefault="00783942" w:rsidP="004E7F3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A1879" w:rsidRPr="005A133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83942" w:rsidRPr="005A1338" w:rsidTr="00783942">
        <w:tc>
          <w:tcPr>
            <w:tcW w:w="0" w:type="auto"/>
          </w:tcPr>
          <w:p w:rsidR="00783942" w:rsidRPr="005A1338" w:rsidRDefault="00783942" w:rsidP="004E7F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детей в возрасте </w:t>
            </w:r>
            <w:r w:rsidRPr="005A1338">
              <w:rPr>
                <w:rFonts w:ascii="Times New Roman" w:hAnsi="Times New Roman" w:cs="Times New Roman"/>
                <w:b/>
                <w:sz w:val="24"/>
                <w:szCs w:val="24"/>
              </w:rPr>
              <w:t>от 10 до 19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338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r w:rsidR="003A1879"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879" w:rsidRPr="005A1338">
              <w:rPr>
                <w:rFonts w:ascii="Times New Roman" w:hAnsi="Times New Roman" w:cs="Times New Roman"/>
                <w:i/>
                <w:sz w:val="24"/>
                <w:szCs w:val="24"/>
              </w:rPr>
              <w:t>(4-11 классы)</w:t>
            </w:r>
            <w:r w:rsidRPr="005A133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проживающих в субъекте Российской Федерации, вошедших в программы наставничества </w:t>
            </w:r>
            <w:r w:rsidRPr="005A1338">
              <w:rPr>
                <w:rFonts w:ascii="Times New Roman" w:hAnsi="Times New Roman" w:cs="Times New Roman"/>
                <w:b/>
                <w:sz w:val="24"/>
                <w:szCs w:val="24"/>
              </w:rPr>
              <w:t>в роли наставляемого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, % (отношение количества детей в возрасте от 10 до 19 лет, вошедших в программы наставничества в роли наставляемого, к общему количеству детей, проживающих в субъекте Российской Федерации)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A1879" w:rsidRPr="005A1338" w:rsidRDefault="003A1879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79" w:rsidRPr="005A1338" w:rsidRDefault="003A1879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A1879" w:rsidRPr="005A1338" w:rsidRDefault="003A1879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83942" w:rsidRPr="005A1338" w:rsidRDefault="00783942" w:rsidP="003A1879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83942" w:rsidRPr="005A1338" w:rsidTr="00783942">
        <w:tc>
          <w:tcPr>
            <w:tcW w:w="0" w:type="auto"/>
          </w:tcPr>
          <w:p w:rsidR="003A1879" w:rsidRPr="005A1338" w:rsidRDefault="00783942" w:rsidP="009236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в возрасте </w:t>
            </w:r>
            <w:r w:rsidRPr="005A1338">
              <w:rPr>
                <w:rFonts w:ascii="Times New Roman" w:hAnsi="Times New Roman" w:cs="Times New Roman"/>
                <w:b/>
                <w:sz w:val="24"/>
                <w:szCs w:val="24"/>
              </w:rPr>
              <w:t>от 15 до 19 лет</w:t>
            </w:r>
            <w:r w:rsidR="003A1879" w:rsidRPr="005A1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1879" w:rsidRPr="005A1338">
              <w:rPr>
                <w:rFonts w:ascii="Times New Roman" w:hAnsi="Times New Roman" w:cs="Times New Roman"/>
                <w:i/>
                <w:sz w:val="24"/>
                <w:szCs w:val="24"/>
              </w:rPr>
              <w:t>(9-10 классы, студенты)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, проживающих в субъекте Российской Федерации, вошедших в программы наставничества </w:t>
            </w:r>
            <w:r w:rsidRPr="005A1338">
              <w:rPr>
                <w:rFonts w:ascii="Times New Roman" w:hAnsi="Times New Roman" w:cs="Times New Roman"/>
                <w:b/>
                <w:sz w:val="24"/>
                <w:szCs w:val="24"/>
              </w:rPr>
              <w:t>в роли наставника,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% 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проживающих в субъекте Российской Федерации)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A1879" w:rsidRPr="005A1338" w:rsidRDefault="003A1879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79" w:rsidRPr="005A1338" w:rsidRDefault="003A1879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3A1879" w:rsidRPr="005A1338" w:rsidRDefault="003A1879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83942" w:rsidRPr="005A1338" w:rsidTr="00783942">
        <w:tc>
          <w:tcPr>
            <w:tcW w:w="0" w:type="auto"/>
          </w:tcPr>
          <w:p w:rsidR="00783942" w:rsidRPr="005A1338" w:rsidRDefault="00783942" w:rsidP="004E7F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- молодых специалистов (с опытом работы от 0 до 3 лет), проживающих в субъекте Российской Федерации, вошедших в программы наставничества </w:t>
            </w:r>
            <w:r w:rsidRPr="005A1338">
              <w:rPr>
                <w:rFonts w:ascii="Times New Roman" w:hAnsi="Times New Roman" w:cs="Times New Roman"/>
                <w:b/>
                <w:sz w:val="24"/>
                <w:szCs w:val="24"/>
              </w:rPr>
              <w:t>в роли наставляемого,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% (отношение количества учителей - молодых специалистов, вошедших в программы наставничества в роли наставляемого, к общему количеству учителей - молодых специалистов, проживающих в субъекте Российской Федерации)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1879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A1879" w:rsidRPr="005A1338" w:rsidRDefault="003A1879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79" w:rsidRPr="005A1338" w:rsidRDefault="003A1879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3A1879" w:rsidRPr="005A1338" w:rsidRDefault="003A1879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79" w:rsidRPr="005A1338" w:rsidRDefault="003A1879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A1879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A1879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A1879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A1879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83942" w:rsidRPr="005A1338" w:rsidTr="00783942">
        <w:tc>
          <w:tcPr>
            <w:tcW w:w="0" w:type="auto"/>
          </w:tcPr>
          <w:p w:rsidR="00783942" w:rsidRPr="005A1338" w:rsidRDefault="00783942" w:rsidP="004E7F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(организаций) от общего количества предприятий, осуществляющих деятельность в субъекте Российской Федерации, вошедших в программы наставничества, </w:t>
            </w:r>
            <w:r w:rsidRPr="005A1338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предоставив своих наставников,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% (отношение количества предприятий, предоставивших своих сотрудников для участия в программах наставничества в роли наставников, к общему количеству предприятий, осуществляющих деятельность в субъекте Российской Федерации)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83942" w:rsidRPr="005A1338" w:rsidTr="00783942">
        <w:tc>
          <w:tcPr>
            <w:tcW w:w="0" w:type="auto"/>
          </w:tcPr>
          <w:p w:rsidR="00783942" w:rsidRPr="005A1338" w:rsidRDefault="00783942" w:rsidP="004E7F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</w:t>
            </w:r>
            <w:r w:rsidRPr="005A1338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наставляемых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в программах наставничества, % (опросный) 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 наставничества, реализуемых в субъекте Российской Федерации)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83942" w:rsidRPr="005A1338" w:rsidTr="00783942">
        <w:tc>
          <w:tcPr>
            <w:tcW w:w="0" w:type="auto"/>
          </w:tcPr>
          <w:p w:rsidR="00783942" w:rsidRPr="005A1338" w:rsidRDefault="00783942" w:rsidP="004E7F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</w:t>
            </w:r>
            <w:r w:rsidRPr="005A1338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наставников</w:t>
            </w: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в программах наставничества, % (опросный) (отношение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 реализуемых в субъекте Российской Федерации)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83942" w:rsidRPr="005A1338" w:rsidRDefault="00783942" w:rsidP="00B24C58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3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504B10" w:rsidRPr="005A13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827F6" w:rsidRPr="005A1338" w:rsidRDefault="00E827F6" w:rsidP="00400711">
      <w:pPr>
        <w:pStyle w:val="a3"/>
        <w:jc w:val="both"/>
        <w:rPr>
          <w:rFonts w:ascii="Times New Roman" w:hAnsi="Times New Roman" w:cs="Times New Roman"/>
        </w:rPr>
      </w:pPr>
    </w:p>
    <w:sectPr w:rsidR="00E827F6" w:rsidRPr="005A1338" w:rsidSect="00400711">
      <w:pgSz w:w="11906" w:h="16838" w:code="9"/>
      <w:pgMar w:top="851" w:right="851" w:bottom="851" w:left="1418" w:header="0" w:footer="6" w:gutter="0"/>
      <w:paperSrc w:first="7" w:other="7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82" w:rsidRDefault="00676F82" w:rsidP="003A1879">
      <w:pPr>
        <w:spacing w:after="0" w:line="240" w:lineRule="auto"/>
      </w:pPr>
      <w:r>
        <w:separator/>
      </w:r>
    </w:p>
  </w:endnote>
  <w:endnote w:type="continuationSeparator" w:id="0">
    <w:p w:rsidR="00676F82" w:rsidRDefault="00676F82" w:rsidP="003A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8854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00711" w:rsidRPr="00400711" w:rsidRDefault="00657635">
        <w:pPr>
          <w:pStyle w:val="aa"/>
          <w:jc w:val="right"/>
          <w:rPr>
            <w:rFonts w:ascii="Times New Roman" w:hAnsi="Times New Roman" w:cs="Times New Roman"/>
          </w:rPr>
        </w:pPr>
        <w:r w:rsidRPr="00400711">
          <w:rPr>
            <w:rFonts w:ascii="Times New Roman" w:hAnsi="Times New Roman" w:cs="Times New Roman"/>
          </w:rPr>
          <w:fldChar w:fldCharType="begin"/>
        </w:r>
        <w:r w:rsidR="00400711" w:rsidRPr="00400711">
          <w:rPr>
            <w:rFonts w:ascii="Times New Roman" w:hAnsi="Times New Roman" w:cs="Times New Roman"/>
          </w:rPr>
          <w:instrText>PAGE   \* MERGEFORMAT</w:instrText>
        </w:r>
        <w:r w:rsidRPr="00400711">
          <w:rPr>
            <w:rFonts w:ascii="Times New Roman" w:hAnsi="Times New Roman" w:cs="Times New Roman"/>
          </w:rPr>
          <w:fldChar w:fldCharType="separate"/>
        </w:r>
        <w:r w:rsidR="00527514">
          <w:rPr>
            <w:rFonts w:ascii="Times New Roman" w:hAnsi="Times New Roman" w:cs="Times New Roman"/>
            <w:noProof/>
          </w:rPr>
          <w:t>2</w:t>
        </w:r>
        <w:r w:rsidRPr="00400711">
          <w:rPr>
            <w:rFonts w:ascii="Times New Roman" w:hAnsi="Times New Roman" w:cs="Times New Roman"/>
          </w:rPr>
          <w:fldChar w:fldCharType="end"/>
        </w:r>
      </w:p>
    </w:sdtContent>
  </w:sdt>
  <w:p w:rsidR="00400711" w:rsidRDefault="0040071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61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00711" w:rsidRPr="00400711" w:rsidRDefault="00657635">
        <w:pPr>
          <w:pStyle w:val="aa"/>
          <w:jc w:val="right"/>
          <w:rPr>
            <w:rFonts w:ascii="Times New Roman" w:hAnsi="Times New Roman" w:cs="Times New Roman"/>
          </w:rPr>
        </w:pPr>
        <w:r w:rsidRPr="00400711">
          <w:rPr>
            <w:rFonts w:ascii="Times New Roman" w:hAnsi="Times New Roman" w:cs="Times New Roman"/>
          </w:rPr>
          <w:fldChar w:fldCharType="begin"/>
        </w:r>
        <w:r w:rsidR="00400711" w:rsidRPr="00400711">
          <w:rPr>
            <w:rFonts w:ascii="Times New Roman" w:hAnsi="Times New Roman" w:cs="Times New Roman"/>
          </w:rPr>
          <w:instrText>PAGE   \* MERGEFORMAT</w:instrText>
        </w:r>
        <w:r w:rsidRPr="00400711">
          <w:rPr>
            <w:rFonts w:ascii="Times New Roman" w:hAnsi="Times New Roman" w:cs="Times New Roman"/>
          </w:rPr>
          <w:fldChar w:fldCharType="separate"/>
        </w:r>
        <w:r w:rsidR="00527514">
          <w:rPr>
            <w:rFonts w:ascii="Times New Roman" w:hAnsi="Times New Roman" w:cs="Times New Roman"/>
            <w:noProof/>
          </w:rPr>
          <w:t>7</w:t>
        </w:r>
        <w:r w:rsidRPr="00400711">
          <w:rPr>
            <w:rFonts w:ascii="Times New Roman" w:hAnsi="Times New Roman" w:cs="Times New Roman"/>
          </w:rPr>
          <w:fldChar w:fldCharType="end"/>
        </w:r>
      </w:p>
    </w:sdtContent>
  </w:sdt>
  <w:p w:rsidR="00923660" w:rsidRDefault="0092366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1584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00711" w:rsidRPr="00400711" w:rsidRDefault="00657635">
        <w:pPr>
          <w:pStyle w:val="aa"/>
          <w:jc w:val="right"/>
          <w:rPr>
            <w:rFonts w:ascii="Times New Roman" w:hAnsi="Times New Roman" w:cs="Times New Roman"/>
          </w:rPr>
        </w:pPr>
        <w:r w:rsidRPr="00400711">
          <w:rPr>
            <w:rFonts w:ascii="Times New Roman" w:hAnsi="Times New Roman" w:cs="Times New Roman"/>
          </w:rPr>
          <w:fldChar w:fldCharType="begin"/>
        </w:r>
        <w:r w:rsidR="00400711" w:rsidRPr="00400711">
          <w:rPr>
            <w:rFonts w:ascii="Times New Roman" w:hAnsi="Times New Roman" w:cs="Times New Roman"/>
          </w:rPr>
          <w:instrText>PAGE   \* MERGEFORMAT</w:instrText>
        </w:r>
        <w:r w:rsidRPr="00400711">
          <w:rPr>
            <w:rFonts w:ascii="Times New Roman" w:hAnsi="Times New Roman" w:cs="Times New Roman"/>
          </w:rPr>
          <w:fldChar w:fldCharType="separate"/>
        </w:r>
        <w:r w:rsidR="00527514">
          <w:rPr>
            <w:rFonts w:ascii="Times New Roman" w:hAnsi="Times New Roman" w:cs="Times New Roman"/>
            <w:noProof/>
          </w:rPr>
          <w:t>1</w:t>
        </w:r>
        <w:r w:rsidRPr="00400711">
          <w:rPr>
            <w:rFonts w:ascii="Times New Roman" w:hAnsi="Times New Roman" w:cs="Times New Roman"/>
          </w:rPr>
          <w:fldChar w:fldCharType="end"/>
        </w:r>
      </w:p>
    </w:sdtContent>
  </w:sdt>
  <w:p w:rsidR="00400711" w:rsidRDefault="0040071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82" w:rsidRDefault="00676F82" w:rsidP="003A1879">
      <w:pPr>
        <w:spacing w:after="0" w:line="240" w:lineRule="auto"/>
      </w:pPr>
      <w:r>
        <w:separator/>
      </w:r>
    </w:p>
  </w:footnote>
  <w:footnote w:type="continuationSeparator" w:id="0">
    <w:p w:rsidR="00676F82" w:rsidRDefault="00676F82" w:rsidP="003A1879">
      <w:pPr>
        <w:spacing w:after="0" w:line="240" w:lineRule="auto"/>
      </w:pPr>
      <w:r>
        <w:continuationSeparator/>
      </w:r>
    </w:p>
  </w:footnote>
  <w:footnote w:id="1">
    <w:p w:rsidR="003A1879" w:rsidRDefault="003A1879">
      <w:pPr>
        <w:pStyle w:val="a5"/>
      </w:pPr>
      <w:r>
        <w:rPr>
          <w:rStyle w:val="a7"/>
        </w:rPr>
        <w:footnoteRef/>
      </w:r>
      <w:r>
        <w:t xml:space="preserve"> </w:t>
      </w:r>
      <w:r w:rsidRPr="005A1338">
        <w:rPr>
          <w:rFonts w:ascii="Times New Roman" w:hAnsi="Times New Roman" w:cs="Times New Roman"/>
        </w:rPr>
        <w:t>Обучающихся в возрасте 10-19 лет на 01.09.2019 – 300 чел., в возрасте 15-19 лет – 70 чел., молодых педагогов – 5 чел.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CA6"/>
    <w:multiLevelType w:val="hybridMultilevel"/>
    <w:tmpl w:val="7AA46EC2"/>
    <w:lvl w:ilvl="0" w:tplc="8042EB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28A44A93"/>
    <w:multiLevelType w:val="hybridMultilevel"/>
    <w:tmpl w:val="3AA666AE"/>
    <w:lvl w:ilvl="0" w:tplc="8042E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6240FA"/>
    <w:multiLevelType w:val="multilevel"/>
    <w:tmpl w:val="01383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">
    <w:nsid w:val="29CC2120"/>
    <w:multiLevelType w:val="hybridMultilevel"/>
    <w:tmpl w:val="08B6A5C4"/>
    <w:lvl w:ilvl="0" w:tplc="8042E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BD6499"/>
    <w:multiLevelType w:val="hybridMultilevel"/>
    <w:tmpl w:val="0446331C"/>
    <w:lvl w:ilvl="0" w:tplc="8042E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15C"/>
    <w:rsid w:val="00012804"/>
    <w:rsid w:val="000261ED"/>
    <w:rsid w:val="000802A9"/>
    <w:rsid w:val="000B34AD"/>
    <w:rsid w:val="000D0B39"/>
    <w:rsid w:val="00102A25"/>
    <w:rsid w:val="00127298"/>
    <w:rsid w:val="00133FDC"/>
    <w:rsid w:val="001344D9"/>
    <w:rsid w:val="001420E5"/>
    <w:rsid w:val="00154C99"/>
    <w:rsid w:val="00174E9F"/>
    <w:rsid w:val="00183798"/>
    <w:rsid w:val="00212792"/>
    <w:rsid w:val="002144FC"/>
    <w:rsid w:val="002314B8"/>
    <w:rsid w:val="00250EB7"/>
    <w:rsid w:val="002F77A1"/>
    <w:rsid w:val="00302B35"/>
    <w:rsid w:val="003862D4"/>
    <w:rsid w:val="0039766E"/>
    <w:rsid w:val="003A1879"/>
    <w:rsid w:val="003D60B7"/>
    <w:rsid w:val="00400711"/>
    <w:rsid w:val="00435B9D"/>
    <w:rsid w:val="00443C10"/>
    <w:rsid w:val="004632A3"/>
    <w:rsid w:val="004A38E9"/>
    <w:rsid w:val="004C4274"/>
    <w:rsid w:val="004D4E86"/>
    <w:rsid w:val="00504B10"/>
    <w:rsid w:val="00527514"/>
    <w:rsid w:val="00561520"/>
    <w:rsid w:val="005A1338"/>
    <w:rsid w:val="005A1A74"/>
    <w:rsid w:val="005D5CC6"/>
    <w:rsid w:val="00657635"/>
    <w:rsid w:val="00676F82"/>
    <w:rsid w:val="006A5CA8"/>
    <w:rsid w:val="006A6C79"/>
    <w:rsid w:val="006D5A55"/>
    <w:rsid w:val="006D5C84"/>
    <w:rsid w:val="006F1474"/>
    <w:rsid w:val="00731A29"/>
    <w:rsid w:val="007561CB"/>
    <w:rsid w:val="007773E9"/>
    <w:rsid w:val="00783942"/>
    <w:rsid w:val="007A438F"/>
    <w:rsid w:val="007F2919"/>
    <w:rsid w:val="007F7E3C"/>
    <w:rsid w:val="0090319D"/>
    <w:rsid w:val="00923660"/>
    <w:rsid w:val="00971E96"/>
    <w:rsid w:val="0098213D"/>
    <w:rsid w:val="009B5C27"/>
    <w:rsid w:val="00A20C62"/>
    <w:rsid w:val="00A26AE9"/>
    <w:rsid w:val="00AA17E2"/>
    <w:rsid w:val="00B507F0"/>
    <w:rsid w:val="00B736E4"/>
    <w:rsid w:val="00B95D4F"/>
    <w:rsid w:val="00CA4528"/>
    <w:rsid w:val="00CC2F15"/>
    <w:rsid w:val="00D24CC2"/>
    <w:rsid w:val="00D35F2C"/>
    <w:rsid w:val="00D4215C"/>
    <w:rsid w:val="00D6129B"/>
    <w:rsid w:val="00D72870"/>
    <w:rsid w:val="00D74BDE"/>
    <w:rsid w:val="00DC5CC9"/>
    <w:rsid w:val="00E07A77"/>
    <w:rsid w:val="00E237B0"/>
    <w:rsid w:val="00E35F01"/>
    <w:rsid w:val="00E63618"/>
    <w:rsid w:val="00E827F6"/>
    <w:rsid w:val="00EE4A72"/>
    <w:rsid w:val="00FD0346"/>
    <w:rsid w:val="00F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15C"/>
    <w:pPr>
      <w:spacing w:after="0" w:line="240" w:lineRule="auto"/>
    </w:pPr>
  </w:style>
  <w:style w:type="character" w:customStyle="1" w:styleId="7">
    <w:name w:val="Основной текст (7)_"/>
    <w:basedOn w:val="a0"/>
    <w:link w:val="70"/>
    <w:locked/>
    <w:rsid w:val="00127298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2729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">
    <w:name w:val="Основной текст (2)"/>
    <w:basedOn w:val="a0"/>
    <w:rsid w:val="001272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12729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1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3A187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A187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A187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23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3660"/>
  </w:style>
  <w:style w:type="paragraph" w:styleId="aa">
    <w:name w:val="footer"/>
    <w:basedOn w:val="a"/>
    <w:link w:val="ab"/>
    <w:uiPriority w:val="99"/>
    <w:unhideWhenUsed/>
    <w:rsid w:val="00923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3660"/>
  </w:style>
  <w:style w:type="paragraph" w:styleId="ac">
    <w:name w:val="Balloon Text"/>
    <w:basedOn w:val="a"/>
    <w:link w:val="ad"/>
    <w:uiPriority w:val="99"/>
    <w:semiHidden/>
    <w:unhideWhenUsed/>
    <w:rsid w:val="00FD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52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90699-5E8D-4CF5-821C-1E4387DC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Оля</cp:lastModifiedBy>
  <cp:revision>15</cp:revision>
  <cp:lastPrinted>2022-01-24T09:23:00Z</cp:lastPrinted>
  <dcterms:created xsi:type="dcterms:W3CDTF">2020-02-23T17:58:00Z</dcterms:created>
  <dcterms:modified xsi:type="dcterms:W3CDTF">2022-04-07T16:20:00Z</dcterms:modified>
</cp:coreProperties>
</file>